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7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276"/>
        <w:gridCol w:w="128"/>
        <w:gridCol w:w="4550"/>
      </w:tblGrid>
      <w:tr w:rsidR="00171F69" w:rsidRPr="000C63C2" w:rsidTr="00070A9B">
        <w:trPr>
          <w:trHeight w:val="538"/>
        </w:trPr>
        <w:tc>
          <w:tcPr>
            <w:tcW w:w="60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1721" w:rsidRPr="00464568" w:rsidRDefault="00ED5E7A" w:rsidP="00B330C7">
            <w:pPr>
              <w:rPr>
                <w:b/>
                <w:sz w:val="22"/>
                <w:szCs w:val="22"/>
                <w:lang w:val="en-US"/>
              </w:rPr>
            </w:pPr>
            <w:r w:rsidRPr="00464568">
              <w:rPr>
                <w:b/>
                <w:sz w:val="22"/>
                <w:szCs w:val="22"/>
                <w:lang w:val="en-US"/>
              </w:rPr>
              <w:t>Course title</w:t>
            </w:r>
          </w:p>
          <w:p w:rsidR="00464568" w:rsidRPr="00464568" w:rsidRDefault="008061CD" w:rsidP="00210A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Water analysis </w:t>
            </w:r>
            <w:r w:rsidR="00464568">
              <w:rPr>
                <w:sz w:val="22"/>
                <w:szCs w:val="22"/>
                <w:lang w:val="en-US"/>
              </w:rPr>
              <w:t>–</w:t>
            </w:r>
            <w:r w:rsidR="00464568" w:rsidRPr="00987FC9">
              <w:rPr>
                <w:sz w:val="22"/>
                <w:szCs w:val="22"/>
                <w:lang w:val="en-US"/>
              </w:rPr>
              <w:t xml:space="preserve"> ERASMUS</w:t>
            </w:r>
            <w:r w:rsidR="00464568">
              <w:rPr>
                <w:sz w:val="22"/>
                <w:szCs w:val="22"/>
                <w:lang w:val="en-US"/>
              </w:rPr>
              <w:t xml:space="preserve"> </w:t>
            </w:r>
          </w:p>
          <w:p w:rsidR="00241721" w:rsidRPr="00987FC9" w:rsidRDefault="008061CD" w:rsidP="008061CD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Analiza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wody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="00464568" w:rsidRPr="00464568">
              <w:rPr>
                <w:sz w:val="22"/>
                <w:szCs w:val="22"/>
                <w:lang w:val="en-US"/>
              </w:rPr>
              <w:t>–</w:t>
            </w:r>
            <w:r w:rsidR="00987FC9" w:rsidRPr="00464568">
              <w:rPr>
                <w:sz w:val="22"/>
                <w:szCs w:val="22"/>
                <w:lang w:val="en-US"/>
              </w:rPr>
              <w:t xml:space="preserve"> ERASMUS</w:t>
            </w:r>
            <w:r w:rsidR="00464568" w:rsidRPr="00464568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1721" w:rsidRPr="000C63C2" w:rsidRDefault="00241721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ECTS</w:t>
            </w:r>
            <w:r w:rsidR="00ED5E7A" w:rsidRPr="000C63C2">
              <w:rPr>
                <w:b/>
                <w:sz w:val="22"/>
                <w:szCs w:val="22"/>
                <w:lang w:val="en-US"/>
              </w:rPr>
              <w:t xml:space="preserve"> code</w:t>
            </w:r>
          </w:p>
          <w:p w:rsidR="00241721" w:rsidRPr="000C63C2" w:rsidRDefault="00C61958" w:rsidP="00C61958">
            <w:pPr>
              <w:rPr>
                <w:sz w:val="22"/>
                <w:szCs w:val="22"/>
                <w:lang w:val="en-US"/>
              </w:rPr>
            </w:pPr>
            <w:r w:rsidRPr="00C61958">
              <w:rPr>
                <w:sz w:val="22"/>
                <w:szCs w:val="22"/>
                <w:lang w:val="en-US"/>
              </w:rPr>
              <w:t>13.3.1284</w:t>
            </w:r>
            <w:bookmarkStart w:id="0" w:name="_GoBack"/>
            <w:bookmarkEnd w:id="0"/>
          </w:p>
        </w:tc>
      </w:tr>
      <w:tr w:rsidR="00171F69" w:rsidRPr="008061CD" w:rsidTr="00070A9B">
        <w:trPr>
          <w:trHeight w:val="524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7B2" w:rsidRPr="000C63C2" w:rsidRDefault="006F17B2" w:rsidP="000A07C2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 xml:space="preserve">Name of unit administrating study </w:t>
            </w:r>
          </w:p>
          <w:p w:rsidR="00241721" w:rsidRPr="000C63C2" w:rsidRDefault="00070A9B" w:rsidP="003B13F9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US"/>
              </w:rPr>
              <w:t xml:space="preserve">Faculty </w:t>
            </w:r>
            <w:r w:rsidR="00A15F9B" w:rsidRPr="000C63C2">
              <w:rPr>
                <w:sz w:val="22"/>
                <w:szCs w:val="22"/>
                <w:lang w:val="en-US"/>
              </w:rPr>
              <w:t>Chemistry</w:t>
            </w:r>
          </w:p>
        </w:tc>
      </w:tr>
      <w:tr w:rsidR="00171F69" w:rsidRPr="000C63C2" w:rsidTr="00070A9B">
        <w:trPr>
          <w:trHeight w:val="359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41721" w:rsidRPr="000C63C2" w:rsidRDefault="00620EEF" w:rsidP="0066480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Studies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8"/>
              <w:gridCol w:w="2568"/>
              <w:gridCol w:w="2568"/>
              <w:gridCol w:w="2569"/>
            </w:tblGrid>
            <w:tr w:rsidR="00171F69" w:rsidRPr="000C63C2" w:rsidTr="006A37B8">
              <w:tc>
                <w:tcPr>
                  <w:tcW w:w="2568" w:type="dxa"/>
                </w:tcPr>
                <w:p w:rsidR="00965A3A" w:rsidRPr="000C63C2" w:rsidRDefault="00ED5E7A" w:rsidP="0066480A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b/>
                      <w:bCs/>
                      <w:sz w:val="22"/>
                      <w:szCs w:val="22"/>
                      <w:lang w:val="en-US"/>
                    </w:rPr>
                    <w:t>Field of study</w:t>
                  </w:r>
                </w:p>
                <w:p w:rsidR="00B13321" w:rsidRPr="000C63C2" w:rsidRDefault="00B13321" w:rsidP="0066480A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568" w:type="dxa"/>
                </w:tcPr>
                <w:p w:rsidR="00965A3A" w:rsidRPr="000C63C2" w:rsidRDefault="006F17B2" w:rsidP="0066480A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b/>
                      <w:bCs/>
                      <w:sz w:val="22"/>
                      <w:szCs w:val="22"/>
                      <w:lang w:val="en-US"/>
                    </w:rPr>
                    <w:t>Type</w:t>
                  </w:r>
                </w:p>
                <w:p w:rsidR="00B13321" w:rsidRPr="000C63C2" w:rsidRDefault="00B13321" w:rsidP="0066480A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568" w:type="dxa"/>
                </w:tcPr>
                <w:p w:rsidR="00965A3A" w:rsidRPr="000C63C2" w:rsidRDefault="006F17B2" w:rsidP="0066480A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b/>
                      <w:bCs/>
                      <w:sz w:val="22"/>
                      <w:szCs w:val="22"/>
                      <w:lang w:val="en-US"/>
                    </w:rPr>
                    <w:t>Form</w:t>
                  </w:r>
                </w:p>
                <w:p w:rsidR="00B13321" w:rsidRPr="000C63C2" w:rsidRDefault="00B13321" w:rsidP="0066480A">
                  <w:pPr>
                    <w:jc w:val="center"/>
                    <w:rPr>
                      <w:i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569" w:type="dxa"/>
                </w:tcPr>
                <w:p w:rsidR="00965A3A" w:rsidRPr="000C63C2" w:rsidRDefault="00965A3A" w:rsidP="0066480A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171F69" w:rsidRPr="000C63C2" w:rsidTr="00210A2F">
              <w:tc>
                <w:tcPr>
                  <w:tcW w:w="2568" w:type="dxa"/>
                </w:tcPr>
                <w:p w:rsidR="00965A3A" w:rsidRPr="000C63C2" w:rsidRDefault="00825F01" w:rsidP="00DD08B6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825F01">
                    <w:rPr>
                      <w:sz w:val="22"/>
                      <w:szCs w:val="22"/>
                      <w:lang w:val="en-US"/>
                    </w:rPr>
                    <w:t>Chem</w:t>
                  </w:r>
                  <w:r w:rsidR="00DD08B6">
                    <w:rPr>
                      <w:sz w:val="22"/>
                      <w:szCs w:val="22"/>
                      <w:lang w:val="en-US"/>
                    </w:rPr>
                    <w:t>istry</w:t>
                  </w:r>
                </w:p>
              </w:tc>
              <w:tc>
                <w:tcPr>
                  <w:tcW w:w="2568" w:type="dxa"/>
                  <w:vAlign w:val="center"/>
                </w:tcPr>
                <w:p w:rsidR="00965A3A" w:rsidRPr="000C63C2" w:rsidRDefault="003B13F9" w:rsidP="003B13F9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sz w:val="22"/>
                      <w:szCs w:val="22"/>
                      <w:lang w:val="en-US"/>
                    </w:rPr>
                    <w:t xml:space="preserve">Bachelor </w:t>
                  </w:r>
                </w:p>
              </w:tc>
              <w:tc>
                <w:tcPr>
                  <w:tcW w:w="2568" w:type="dxa"/>
                  <w:vAlign w:val="center"/>
                </w:tcPr>
                <w:p w:rsidR="003B13F9" w:rsidRPr="000C63C2" w:rsidRDefault="003B13F9" w:rsidP="00210A2F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sz w:val="22"/>
                      <w:szCs w:val="22"/>
                      <w:lang w:val="en-US"/>
                    </w:rPr>
                    <w:t>Full-time studies</w:t>
                  </w:r>
                  <w:r w:rsidR="003968EC" w:rsidRPr="000C63C2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569" w:type="dxa"/>
                </w:tcPr>
                <w:p w:rsidR="00965A3A" w:rsidRPr="000C63C2" w:rsidRDefault="00965A3A" w:rsidP="0066480A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CB1CDB" w:rsidRPr="000C63C2" w:rsidTr="00210A2F">
              <w:tc>
                <w:tcPr>
                  <w:tcW w:w="2568" w:type="dxa"/>
                </w:tcPr>
                <w:p w:rsidR="00CB1CDB" w:rsidRPr="00825F01" w:rsidRDefault="00CB1CDB" w:rsidP="00DD08B6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825F01">
                    <w:rPr>
                      <w:sz w:val="22"/>
                      <w:szCs w:val="22"/>
                      <w:lang w:val="en-US"/>
                    </w:rPr>
                    <w:t>Chem</w:t>
                  </w:r>
                  <w:r>
                    <w:rPr>
                      <w:sz w:val="22"/>
                      <w:szCs w:val="22"/>
                      <w:lang w:val="en-US"/>
                    </w:rPr>
                    <w:t>istry</w:t>
                  </w:r>
                </w:p>
              </w:tc>
              <w:tc>
                <w:tcPr>
                  <w:tcW w:w="2568" w:type="dxa"/>
                  <w:vAlign w:val="center"/>
                </w:tcPr>
                <w:p w:rsidR="00CB1CDB" w:rsidRPr="000C63C2" w:rsidRDefault="00CB1CDB" w:rsidP="003B13F9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Master</w:t>
                  </w:r>
                </w:p>
              </w:tc>
              <w:tc>
                <w:tcPr>
                  <w:tcW w:w="2568" w:type="dxa"/>
                  <w:vAlign w:val="center"/>
                </w:tcPr>
                <w:p w:rsidR="00CB1CDB" w:rsidRPr="000C63C2" w:rsidRDefault="00CB1CDB" w:rsidP="00210A2F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sz w:val="22"/>
                      <w:szCs w:val="22"/>
                      <w:lang w:val="en-US"/>
                    </w:rPr>
                    <w:t>Full-time studies</w:t>
                  </w:r>
                </w:p>
              </w:tc>
              <w:tc>
                <w:tcPr>
                  <w:tcW w:w="2569" w:type="dxa"/>
                </w:tcPr>
                <w:p w:rsidR="00CB1CDB" w:rsidRPr="000C63C2" w:rsidRDefault="00CB1CDB" w:rsidP="0066480A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CB1CDB" w:rsidRPr="000C63C2" w:rsidTr="00210A2F">
              <w:tc>
                <w:tcPr>
                  <w:tcW w:w="2568" w:type="dxa"/>
                </w:tcPr>
                <w:p w:rsidR="00CB1CDB" w:rsidRPr="00825F01" w:rsidRDefault="00CB1CDB" w:rsidP="00DD08B6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Environmental sciences</w:t>
                  </w:r>
                </w:p>
              </w:tc>
              <w:tc>
                <w:tcPr>
                  <w:tcW w:w="2568" w:type="dxa"/>
                  <w:vAlign w:val="center"/>
                </w:tcPr>
                <w:p w:rsidR="00CB1CDB" w:rsidRDefault="00CB1CDB" w:rsidP="003B13F9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sz w:val="22"/>
                      <w:szCs w:val="22"/>
                      <w:lang w:val="en-US"/>
                    </w:rPr>
                    <w:t>Bachelor</w:t>
                  </w:r>
                </w:p>
              </w:tc>
              <w:tc>
                <w:tcPr>
                  <w:tcW w:w="2568" w:type="dxa"/>
                  <w:vAlign w:val="center"/>
                </w:tcPr>
                <w:p w:rsidR="00CB1CDB" w:rsidRPr="000C63C2" w:rsidRDefault="00CB1CDB" w:rsidP="00210A2F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sz w:val="22"/>
                      <w:szCs w:val="22"/>
                      <w:lang w:val="en-US"/>
                    </w:rPr>
                    <w:t>Full-time studies</w:t>
                  </w:r>
                </w:p>
              </w:tc>
              <w:tc>
                <w:tcPr>
                  <w:tcW w:w="2569" w:type="dxa"/>
                </w:tcPr>
                <w:p w:rsidR="00CB1CDB" w:rsidRPr="000C63C2" w:rsidRDefault="00CB1CDB" w:rsidP="0066480A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241721" w:rsidRPr="000C63C2" w:rsidRDefault="00241721" w:rsidP="0066480A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71F69" w:rsidRPr="000C63C2" w:rsidTr="00070A9B">
        <w:trPr>
          <w:trHeight w:val="520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721" w:rsidRPr="006A14E7" w:rsidRDefault="00620EEF" w:rsidP="00B330C7">
            <w:pPr>
              <w:rPr>
                <w:b/>
                <w:sz w:val="22"/>
                <w:szCs w:val="22"/>
                <w:lang w:val="en-US"/>
              </w:rPr>
            </w:pPr>
            <w:r w:rsidRPr="006A14E7">
              <w:rPr>
                <w:b/>
                <w:sz w:val="22"/>
                <w:szCs w:val="22"/>
                <w:lang w:val="en-US"/>
              </w:rPr>
              <w:t>Teaching staff</w:t>
            </w:r>
          </w:p>
          <w:p w:rsidR="00241721" w:rsidRPr="000C63C2" w:rsidRDefault="00DD08B6" w:rsidP="00DD08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Aleksandra </w:t>
            </w:r>
            <w:proofErr w:type="spellStart"/>
            <w:r>
              <w:rPr>
                <w:sz w:val="22"/>
                <w:szCs w:val="22"/>
              </w:rPr>
              <w:t>Bielicka-Giełdoń</w:t>
            </w:r>
            <w:proofErr w:type="spellEnd"/>
          </w:p>
        </w:tc>
      </w:tr>
      <w:tr w:rsidR="00171F69" w:rsidRPr="008061CD" w:rsidTr="00070A9B">
        <w:trPr>
          <w:trHeight w:val="482"/>
        </w:trPr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241721" w:rsidRPr="000C63C2" w:rsidRDefault="006F17B2" w:rsidP="00315902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Forms of classes, the realiz</w:t>
            </w:r>
            <w:r w:rsidR="00315902" w:rsidRPr="000C63C2">
              <w:rPr>
                <w:b/>
                <w:sz w:val="22"/>
                <w:szCs w:val="22"/>
                <w:lang w:val="en-US"/>
              </w:rPr>
              <w:t>ation and num</w:t>
            </w:r>
            <w:r w:rsidR="004A19EF" w:rsidRPr="000C63C2">
              <w:rPr>
                <w:b/>
                <w:sz w:val="22"/>
                <w:szCs w:val="22"/>
                <w:lang w:val="en-US"/>
              </w:rPr>
              <w:t>b</w:t>
            </w:r>
            <w:r w:rsidR="00315902" w:rsidRPr="000C63C2">
              <w:rPr>
                <w:b/>
                <w:sz w:val="22"/>
                <w:szCs w:val="22"/>
                <w:lang w:val="en-US"/>
              </w:rPr>
              <w:t xml:space="preserve">er of hours 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C63C2" w:rsidRPr="000C63C2" w:rsidRDefault="00241721" w:rsidP="009070AA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ECTS</w:t>
            </w:r>
            <w:r w:rsidR="00315902" w:rsidRPr="000C63C2">
              <w:rPr>
                <w:b/>
                <w:sz w:val="22"/>
                <w:szCs w:val="22"/>
                <w:lang w:val="en-US"/>
              </w:rPr>
              <w:t xml:space="preserve"> credits</w:t>
            </w:r>
            <w:r w:rsidR="006A14E7">
              <w:rPr>
                <w:b/>
                <w:sz w:val="22"/>
                <w:szCs w:val="22"/>
                <w:lang w:val="en-US"/>
              </w:rPr>
              <w:t xml:space="preserve"> </w:t>
            </w:r>
            <w:r w:rsidR="001B0900" w:rsidRPr="000C63C2">
              <w:rPr>
                <w:b/>
                <w:sz w:val="22"/>
                <w:szCs w:val="22"/>
                <w:lang w:val="en-US"/>
              </w:rPr>
              <w:t xml:space="preserve"> </w:t>
            </w:r>
            <w:r w:rsidR="007C1DA6">
              <w:rPr>
                <w:b/>
                <w:sz w:val="22"/>
                <w:szCs w:val="22"/>
                <w:lang w:val="en-US"/>
              </w:rPr>
              <w:t xml:space="preserve">   </w:t>
            </w:r>
            <w:r w:rsidR="000C63C2" w:rsidRPr="000C63C2">
              <w:rPr>
                <w:b/>
                <w:sz w:val="22"/>
                <w:szCs w:val="22"/>
                <w:lang w:val="en-US"/>
              </w:rPr>
              <w:t>4</w:t>
            </w:r>
          </w:p>
          <w:p w:rsidR="004A62AB" w:rsidRPr="004A62AB" w:rsidRDefault="0089258F" w:rsidP="004A62AB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0C63C2">
              <w:rPr>
                <w:rFonts w:eastAsiaTheme="minorHAnsi"/>
                <w:sz w:val="22"/>
                <w:szCs w:val="22"/>
                <w:lang w:val="en-US" w:eastAsia="en-US"/>
              </w:rPr>
              <w:br/>
            </w:r>
            <w:r w:rsidR="004A62AB" w:rsidRPr="004A62AB">
              <w:rPr>
                <w:rFonts w:eastAsiaTheme="minorHAnsi"/>
                <w:sz w:val="22"/>
                <w:szCs w:val="22"/>
                <w:lang w:val="en-GB" w:eastAsia="en-US"/>
              </w:rPr>
              <w:t>classes 30 h</w:t>
            </w:r>
          </w:p>
          <w:p w:rsidR="004A62AB" w:rsidRPr="004A62AB" w:rsidRDefault="004A62AB" w:rsidP="004A62AB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tutorial classes </w:t>
            </w:r>
            <w:r w:rsidR="00C3023E">
              <w:rPr>
                <w:rFonts w:eastAsiaTheme="minorHAnsi"/>
                <w:sz w:val="22"/>
                <w:szCs w:val="22"/>
                <w:lang w:val="en-GB" w:eastAsia="en-US"/>
              </w:rPr>
              <w:t>20</w:t>
            </w: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 h</w:t>
            </w:r>
          </w:p>
          <w:p w:rsidR="004A62AB" w:rsidRPr="004A62AB" w:rsidRDefault="006A14E7" w:rsidP="004A62AB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r>
              <w:rPr>
                <w:rFonts w:eastAsiaTheme="minorHAnsi"/>
                <w:sz w:val="22"/>
                <w:szCs w:val="22"/>
                <w:lang w:val="en-GB" w:eastAsia="en-US"/>
              </w:rPr>
              <w:t xml:space="preserve">student’s own work </w:t>
            </w:r>
            <w:r w:rsidR="00C3023E">
              <w:rPr>
                <w:rFonts w:eastAsiaTheme="minorHAnsi"/>
                <w:sz w:val="22"/>
                <w:szCs w:val="22"/>
                <w:lang w:val="en-GB" w:eastAsia="en-US"/>
              </w:rPr>
              <w:t>50</w:t>
            </w:r>
            <w:r w:rsidR="004A62AB"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 h</w:t>
            </w:r>
          </w:p>
          <w:p w:rsidR="001B0900" w:rsidRPr="000C63C2" w:rsidRDefault="004A62AB" w:rsidP="004A62AB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TOTAL: </w:t>
            </w:r>
            <w:r>
              <w:rPr>
                <w:rFonts w:eastAsiaTheme="minorHAnsi"/>
                <w:sz w:val="22"/>
                <w:szCs w:val="22"/>
                <w:lang w:val="en-GB" w:eastAsia="en-US"/>
              </w:rPr>
              <w:t>10</w:t>
            </w: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0 h - </w:t>
            </w:r>
            <w:r>
              <w:rPr>
                <w:rFonts w:eastAsiaTheme="minorHAnsi"/>
                <w:sz w:val="22"/>
                <w:szCs w:val="22"/>
                <w:lang w:val="en-GB" w:eastAsia="en-US"/>
              </w:rPr>
              <w:t>4</w:t>
            </w: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 ECTS</w:t>
            </w:r>
          </w:p>
          <w:p w:rsidR="00A05716" w:rsidRPr="000C63C2" w:rsidRDefault="00A05716" w:rsidP="000A46AF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171F69" w:rsidRPr="00DD08B6" w:rsidTr="00070A9B">
        <w:trPr>
          <w:trHeight w:val="552"/>
        </w:trPr>
        <w:tc>
          <w:tcPr>
            <w:tcW w:w="595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D12CE" w:rsidRPr="000C63C2" w:rsidRDefault="00315902" w:rsidP="00A45F9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Forms of classes</w:t>
            </w:r>
            <w:r w:rsidR="00241721" w:rsidRPr="000C63C2">
              <w:rPr>
                <w:b/>
                <w:sz w:val="22"/>
                <w:szCs w:val="22"/>
                <w:lang w:val="en-US"/>
              </w:rPr>
              <w:t xml:space="preserve">, </w:t>
            </w:r>
            <w:r w:rsidR="00BF1038" w:rsidRPr="000C63C2">
              <w:rPr>
                <w:b/>
                <w:sz w:val="22"/>
                <w:szCs w:val="22"/>
                <w:lang w:val="en-US"/>
              </w:rPr>
              <w:t xml:space="preserve">in accordance with </w:t>
            </w:r>
            <w:r w:rsidR="001A1E8A" w:rsidRPr="000C63C2">
              <w:rPr>
                <w:b/>
                <w:sz w:val="22"/>
                <w:szCs w:val="22"/>
                <w:lang w:val="en-US"/>
              </w:rPr>
              <w:t xml:space="preserve">the </w:t>
            </w:r>
            <w:r w:rsidR="00BF1038" w:rsidRPr="000C63C2">
              <w:rPr>
                <w:b/>
                <w:sz w:val="22"/>
                <w:szCs w:val="22"/>
                <w:lang w:val="en-US"/>
              </w:rPr>
              <w:t>UG Rector’s regulation</w:t>
            </w:r>
            <w:r w:rsidR="001A1E8A" w:rsidRPr="000C63C2">
              <w:rPr>
                <w:b/>
                <w:sz w:val="22"/>
                <w:szCs w:val="22"/>
                <w:lang w:val="en-US"/>
              </w:rPr>
              <w:t>s</w:t>
            </w:r>
          </w:p>
          <w:p w:rsidR="007D12CE" w:rsidRPr="000C63C2" w:rsidRDefault="008061CD" w:rsidP="008061CD">
            <w:pPr>
              <w:ind w:firstLine="55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lecture</w:t>
            </w:r>
          </w:p>
        </w:tc>
        <w:tc>
          <w:tcPr>
            <w:tcW w:w="46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1721" w:rsidRPr="000C63C2" w:rsidRDefault="00241721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171F69" w:rsidRPr="008061CD" w:rsidTr="00070A9B">
        <w:trPr>
          <w:trHeight w:val="418"/>
        </w:trPr>
        <w:tc>
          <w:tcPr>
            <w:tcW w:w="595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241721" w:rsidRPr="000C63C2" w:rsidRDefault="006F17B2" w:rsidP="00A45F9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The realization of activities</w:t>
            </w:r>
          </w:p>
          <w:p w:rsidR="009070AA" w:rsidRPr="000C63C2" w:rsidRDefault="000F3587" w:rsidP="000F3587">
            <w:pPr>
              <w:pStyle w:val="Akapitzlist"/>
              <w:ind w:left="57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In-</w:t>
            </w:r>
            <w:r w:rsidR="003E70DD">
              <w:rPr>
                <w:sz w:val="22"/>
                <w:szCs w:val="22"/>
                <w:lang w:val="en-US"/>
              </w:rPr>
              <w:t>class or on-line</w:t>
            </w:r>
          </w:p>
        </w:tc>
        <w:tc>
          <w:tcPr>
            <w:tcW w:w="46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1721" w:rsidRPr="000C63C2" w:rsidRDefault="00241721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171F69" w:rsidRPr="000C63C2" w:rsidTr="00070A9B">
        <w:trPr>
          <w:trHeight w:val="502"/>
        </w:trPr>
        <w:tc>
          <w:tcPr>
            <w:tcW w:w="595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12CE" w:rsidRPr="000C63C2" w:rsidRDefault="00BF1038" w:rsidP="00A45F9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Number of hours</w:t>
            </w:r>
            <w:r w:rsidR="007D12CE" w:rsidRPr="000C63C2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5431D0" w:rsidRPr="008061CD" w:rsidRDefault="008061CD" w:rsidP="008061CD">
            <w:pPr>
              <w:pStyle w:val="Akapitzlist"/>
              <w:ind w:left="57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  <w:r w:rsidR="000C63C2" w:rsidRPr="000C63C2">
              <w:rPr>
                <w:sz w:val="22"/>
                <w:szCs w:val="22"/>
                <w:lang w:val="en-US"/>
              </w:rPr>
              <w:t xml:space="preserve"> h - lecture</w:t>
            </w:r>
          </w:p>
        </w:tc>
        <w:tc>
          <w:tcPr>
            <w:tcW w:w="46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4A90" w:rsidRPr="000C63C2" w:rsidRDefault="00A24A90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171F69" w:rsidRPr="000C63C2" w:rsidTr="00070A9B">
        <w:trPr>
          <w:trHeight w:val="520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41721" w:rsidRPr="000C63C2" w:rsidRDefault="006F17B2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The a</w:t>
            </w:r>
            <w:r w:rsidR="00BF1038" w:rsidRPr="000C63C2">
              <w:rPr>
                <w:b/>
                <w:sz w:val="22"/>
                <w:szCs w:val="22"/>
                <w:lang w:val="en-US"/>
              </w:rPr>
              <w:t>cademic cycle</w:t>
            </w:r>
          </w:p>
          <w:p w:rsidR="00241721" w:rsidRPr="000C63C2" w:rsidRDefault="008061CD" w:rsidP="000A46A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summer</w:t>
            </w:r>
          </w:p>
        </w:tc>
      </w:tr>
      <w:tr w:rsidR="00171F69" w:rsidRPr="000C63C2" w:rsidTr="00070A9B">
        <w:trPr>
          <w:trHeight w:val="477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709B" w:rsidRPr="00BC709B" w:rsidRDefault="00BC709B" w:rsidP="00BC709B">
            <w:pPr>
              <w:rPr>
                <w:b/>
                <w:sz w:val="22"/>
                <w:szCs w:val="22"/>
                <w:lang w:val="en-US"/>
              </w:rPr>
            </w:pPr>
            <w:r w:rsidRPr="00BC709B">
              <w:rPr>
                <w:b/>
                <w:sz w:val="22"/>
                <w:szCs w:val="22"/>
                <w:lang w:val="en-US"/>
              </w:rPr>
              <w:t>Type of course</w:t>
            </w:r>
          </w:p>
          <w:p w:rsidR="00241721" w:rsidRPr="00BC709B" w:rsidRDefault="00BC709B" w:rsidP="00BC709B">
            <w:pPr>
              <w:rPr>
                <w:sz w:val="22"/>
                <w:szCs w:val="22"/>
                <w:lang w:val="en-US"/>
              </w:rPr>
            </w:pPr>
            <w:r w:rsidRPr="00BC709B">
              <w:rPr>
                <w:sz w:val="22"/>
                <w:szCs w:val="22"/>
                <w:lang w:val="en-US"/>
              </w:rPr>
              <w:t>facultative</w:t>
            </w: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1721" w:rsidRPr="000C63C2" w:rsidRDefault="00BF1038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Language</w:t>
            </w:r>
            <w:r w:rsidR="006F17B2" w:rsidRPr="000C63C2">
              <w:rPr>
                <w:b/>
                <w:sz w:val="22"/>
                <w:szCs w:val="22"/>
                <w:lang w:val="en-US"/>
              </w:rPr>
              <w:t xml:space="preserve"> of instruction</w:t>
            </w:r>
          </w:p>
          <w:p w:rsidR="0066480A" w:rsidRPr="000C63C2" w:rsidRDefault="00EC4696" w:rsidP="00EC469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English</w:t>
            </w:r>
          </w:p>
        </w:tc>
      </w:tr>
      <w:tr w:rsidR="00171F69" w:rsidRPr="008061CD" w:rsidTr="00070A9B">
        <w:trPr>
          <w:trHeight w:val="561"/>
        </w:trPr>
        <w:tc>
          <w:tcPr>
            <w:tcW w:w="4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5431D0" w:rsidRPr="000C63C2" w:rsidRDefault="00BF1038" w:rsidP="00BA2987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Teaching methods</w:t>
            </w:r>
          </w:p>
          <w:p w:rsidR="00973D23" w:rsidRPr="000C63C2" w:rsidRDefault="00973D23" w:rsidP="00210A2F">
            <w:pPr>
              <w:jc w:val="both"/>
              <w:rPr>
                <w:sz w:val="22"/>
                <w:szCs w:val="22"/>
                <w:lang w:val="en-US"/>
              </w:rPr>
            </w:pPr>
          </w:p>
          <w:p w:rsidR="00953F5A" w:rsidRPr="00E26BA0" w:rsidRDefault="00147D8C" w:rsidP="00E26BA0">
            <w:pPr>
              <w:jc w:val="both"/>
              <w:rPr>
                <w:sz w:val="22"/>
                <w:szCs w:val="22"/>
                <w:lang w:val="en-GB"/>
              </w:rPr>
            </w:pPr>
            <w:r w:rsidRPr="000C63C2">
              <w:rPr>
                <w:sz w:val="22"/>
                <w:szCs w:val="22"/>
                <w:lang w:val="en-GB"/>
              </w:rPr>
              <w:t>Lecture with multimedia presentation</w:t>
            </w: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973D23" w:rsidRPr="000C63C2" w:rsidRDefault="006F17B2" w:rsidP="00BF1038">
            <w:pPr>
              <w:ind w:left="356" w:hanging="356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Form and method of assessment</w:t>
            </w:r>
            <w:r w:rsidR="00BF1038" w:rsidRPr="000C63C2">
              <w:rPr>
                <w:b/>
                <w:sz w:val="22"/>
                <w:szCs w:val="22"/>
                <w:lang w:val="en-US"/>
              </w:rPr>
              <w:t xml:space="preserve"> and basic criteria for evaluation or examination requirements </w:t>
            </w:r>
          </w:p>
        </w:tc>
      </w:tr>
      <w:tr w:rsidR="00171F69" w:rsidRPr="008061CD" w:rsidTr="00070A9B">
        <w:trPr>
          <w:trHeight w:val="602"/>
        </w:trPr>
        <w:tc>
          <w:tcPr>
            <w:tcW w:w="4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3D23" w:rsidRPr="000C63C2" w:rsidRDefault="00973D23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973D23" w:rsidRPr="000C63C2" w:rsidRDefault="00F52157" w:rsidP="00B330C7">
            <w:pPr>
              <w:ind w:left="356" w:hanging="356"/>
              <w:rPr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A. Final evaluation</w:t>
            </w:r>
            <w:r w:rsidR="00973D23" w:rsidRPr="000C63C2">
              <w:rPr>
                <w:b/>
                <w:sz w:val="22"/>
                <w:szCs w:val="22"/>
                <w:lang w:val="en-US"/>
              </w:rPr>
              <w:t>,</w:t>
            </w:r>
            <w:r w:rsidR="0079774D" w:rsidRPr="000C63C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C63C2">
              <w:rPr>
                <w:b/>
                <w:sz w:val="22"/>
                <w:szCs w:val="22"/>
                <w:lang w:val="en-US"/>
              </w:rPr>
              <w:t xml:space="preserve">in accordance with </w:t>
            </w:r>
            <w:r w:rsidR="001A1E8A" w:rsidRPr="000C63C2">
              <w:rPr>
                <w:b/>
                <w:sz w:val="22"/>
                <w:szCs w:val="22"/>
                <w:lang w:val="en-US"/>
              </w:rPr>
              <w:t xml:space="preserve">the </w:t>
            </w:r>
            <w:r w:rsidRPr="000C63C2">
              <w:rPr>
                <w:b/>
                <w:sz w:val="22"/>
                <w:szCs w:val="22"/>
                <w:lang w:val="en-US"/>
              </w:rPr>
              <w:t xml:space="preserve">UG study regulations </w:t>
            </w:r>
          </w:p>
          <w:p w:rsidR="00973D23" w:rsidRPr="00092FBC" w:rsidRDefault="00092FBC" w:rsidP="00453F1E">
            <w:pPr>
              <w:ind w:left="356"/>
              <w:rPr>
                <w:sz w:val="22"/>
                <w:szCs w:val="22"/>
                <w:lang w:val="en-US"/>
              </w:rPr>
            </w:pPr>
            <w:r w:rsidRPr="00092FBC">
              <w:rPr>
                <w:sz w:val="22"/>
                <w:szCs w:val="22"/>
                <w:lang w:val="en-US"/>
              </w:rPr>
              <w:t>course completion (with a grade)</w:t>
            </w:r>
          </w:p>
        </w:tc>
      </w:tr>
      <w:tr w:rsidR="00171F69" w:rsidRPr="008061CD" w:rsidTr="00E26BA0">
        <w:trPr>
          <w:trHeight w:val="680"/>
        </w:trPr>
        <w:tc>
          <w:tcPr>
            <w:tcW w:w="4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3D23" w:rsidRPr="000C63C2" w:rsidRDefault="00973D23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973D23" w:rsidRPr="000C63C2" w:rsidRDefault="00F52157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B. Assessment methods</w:t>
            </w:r>
          </w:p>
          <w:p w:rsidR="00953F5A" w:rsidRPr="000C63C2" w:rsidRDefault="00147D8C" w:rsidP="00DC0F20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GB"/>
              </w:rPr>
              <w:t>Writing test</w:t>
            </w:r>
            <w:r w:rsidR="00070A9B" w:rsidRPr="000C63C2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171F69" w:rsidRPr="008061CD" w:rsidTr="00987FC9">
        <w:trPr>
          <w:trHeight w:val="959"/>
        </w:trPr>
        <w:tc>
          <w:tcPr>
            <w:tcW w:w="4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3D23" w:rsidRPr="000C63C2" w:rsidRDefault="00973D23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973D23" w:rsidRPr="000C63C2" w:rsidRDefault="006F17B2" w:rsidP="00B330C7">
            <w:pPr>
              <w:ind w:left="356" w:hanging="356"/>
              <w:rPr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C. The b</w:t>
            </w:r>
            <w:r w:rsidR="00B55362" w:rsidRPr="000C63C2">
              <w:rPr>
                <w:b/>
                <w:sz w:val="22"/>
                <w:szCs w:val="22"/>
                <w:lang w:val="en-US"/>
              </w:rPr>
              <w:t>asic criteria for evaluation</w:t>
            </w:r>
            <w:r w:rsidR="0079774D" w:rsidRPr="000C63C2">
              <w:rPr>
                <w:b/>
                <w:sz w:val="22"/>
                <w:szCs w:val="22"/>
                <w:lang w:val="en-US"/>
              </w:rPr>
              <w:t xml:space="preserve"> </w:t>
            </w:r>
            <w:r w:rsidR="00973D23" w:rsidRPr="000C63C2">
              <w:rPr>
                <w:sz w:val="22"/>
                <w:szCs w:val="22"/>
                <w:lang w:val="en-US"/>
              </w:rPr>
              <w:t>o</w:t>
            </w:r>
            <w:r w:rsidR="00B55362" w:rsidRPr="000C63C2">
              <w:rPr>
                <w:sz w:val="22"/>
                <w:szCs w:val="22"/>
                <w:lang w:val="en-US"/>
              </w:rPr>
              <w:t xml:space="preserve">r exam requirements </w:t>
            </w:r>
          </w:p>
          <w:p w:rsidR="00147D8C" w:rsidRPr="007D7CEB" w:rsidRDefault="00147D8C" w:rsidP="00987FC9">
            <w:pPr>
              <w:rPr>
                <w:sz w:val="22"/>
                <w:szCs w:val="22"/>
                <w:lang w:val="en-GB"/>
              </w:rPr>
            </w:pPr>
            <w:r w:rsidRPr="000C63C2">
              <w:rPr>
                <w:sz w:val="22"/>
                <w:szCs w:val="22"/>
                <w:lang w:val="en-GB"/>
              </w:rPr>
              <w:t>Evaluation criteria in accordance with the UG Studies Regulations;</w:t>
            </w:r>
          </w:p>
        </w:tc>
      </w:tr>
      <w:tr w:rsidR="00171F69" w:rsidRPr="008061CD" w:rsidTr="007C1DA6">
        <w:trPr>
          <w:trHeight w:val="582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721" w:rsidRPr="000C63C2" w:rsidRDefault="003E2662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 xml:space="preserve">Required courses and introductory requirements </w:t>
            </w:r>
          </w:p>
          <w:p w:rsidR="00241721" w:rsidRPr="000C63C2" w:rsidRDefault="00147D8C" w:rsidP="0089258F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GB"/>
              </w:rPr>
              <w:t>no requirements</w:t>
            </w:r>
          </w:p>
        </w:tc>
      </w:tr>
      <w:tr w:rsidR="00171F69" w:rsidRPr="008061CD" w:rsidTr="00070A9B">
        <w:trPr>
          <w:trHeight w:val="905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41721" w:rsidRPr="000C63C2" w:rsidRDefault="006A37B8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Aims of education</w:t>
            </w:r>
          </w:p>
          <w:p w:rsidR="00F96ECA" w:rsidRDefault="005C329A" w:rsidP="004A62AB">
            <w:pPr>
              <w:rPr>
                <w:sz w:val="22"/>
                <w:szCs w:val="22"/>
                <w:lang w:val="en-GB"/>
              </w:rPr>
            </w:pPr>
            <w:r w:rsidRPr="005C329A">
              <w:rPr>
                <w:sz w:val="22"/>
                <w:szCs w:val="22"/>
                <w:lang w:val="en-GB"/>
              </w:rPr>
              <w:t>To acquaint students with standardized indicators of water quality and methods of their research</w:t>
            </w:r>
          </w:p>
          <w:p w:rsidR="005C329A" w:rsidRDefault="005C329A" w:rsidP="004A62AB">
            <w:pPr>
              <w:rPr>
                <w:sz w:val="22"/>
                <w:szCs w:val="22"/>
                <w:lang w:val="en-GB"/>
              </w:rPr>
            </w:pPr>
          </w:p>
          <w:p w:rsidR="00F96ECA" w:rsidRPr="000C63C2" w:rsidRDefault="00F96ECA" w:rsidP="004A62AB">
            <w:pPr>
              <w:rPr>
                <w:sz w:val="22"/>
                <w:szCs w:val="22"/>
                <w:lang w:val="en-GB"/>
              </w:rPr>
            </w:pPr>
            <w:r w:rsidRPr="00250008">
              <w:rPr>
                <w:b/>
                <w:sz w:val="22"/>
                <w:szCs w:val="22"/>
                <w:lang w:val="en-US"/>
              </w:rPr>
              <w:t>Convergent to</w:t>
            </w:r>
            <w:r w:rsidRPr="00250008"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 xml:space="preserve">general chemistry, </w:t>
            </w:r>
            <w:r w:rsidRPr="00250008">
              <w:rPr>
                <w:sz w:val="22"/>
                <w:szCs w:val="22"/>
                <w:lang w:val="en-US"/>
              </w:rPr>
              <w:t>analytical chemistry, environmental sciences</w:t>
            </w:r>
          </w:p>
        </w:tc>
      </w:tr>
      <w:tr w:rsidR="00171F69" w:rsidRPr="008061CD" w:rsidTr="00F90DE5">
        <w:trPr>
          <w:trHeight w:val="1095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7121" w:rsidRPr="000C63C2" w:rsidRDefault="006A37B8" w:rsidP="00AD070D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Course contents</w:t>
            </w:r>
          </w:p>
          <w:p w:rsidR="00001C8A" w:rsidRPr="000C63C2" w:rsidRDefault="005C329A" w:rsidP="005C329A">
            <w:pPr>
              <w:spacing w:after="100" w:afterAutospacing="1"/>
              <w:rPr>
                <w:sz w:val="22"/>
                <w:szCs w:val="22"/>
                <w:lang w:val="en-US"/>
              </w:rPr>
            </w:pPr>
            <w:r w:rsidRPr="005C329A">
              <w:rPr>
                <w:sz w:val="22"/>
                <w:szCs w:val="22"/>
                <w:lang w:val="en-US"/>
              </w:rPr>
              <w:t>Water as a chemical compound. The water cycle in nature. Pollutants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5C329A">
              <w:rPr>
                <w:sz w:val="22"/>
                <w:szCs w:val="22"/>
                <w:lang w:val="en-US"/>
              </w:rPr>
              <w:t>occurring in natural waters.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5C329A">
              <w:rPr>
                <w:sz w:val="22"/>
                <w:szCs w:val="22"/>
                <w:lang w:val="en-US"/>
              </w:rPr>
              <w:t>Legal Requirements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5C329A">
              <w:rPr>
                <w:sz w:val="22"/>
                <w:szCs w:val="22"/>
                <w:lang w:val="en-US"/>
              </w:rPr>
              <w:t>water quality according to their purpose. Physicochemical and sanitary water quality control. Usefulness of water for consumption and economic purposes.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5C329A">
              <w:rPr>
                <w:sz w:val="22"/>
                <w:szCs w:val="22"/>
                <w:lang w:val="en-US"/>
              </w:rPr>
              <w:t>General classification of water quality. Industry standards for waters used in various industries. Activities of the Polish Committee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5C329A">
              <w:rPr>
                <w:sz w:val="22"/>
                <w:szCs w:val="22"/>
                <w:lang w:val="en-US"/>
              </w:rPr>
              <w:t>Standardization. Use of reference methods in water analysis. Normalized physicochemical and bacteriological indicators in water.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5C329A">
              <w:rPr>
                <w:sz w:val="22"/>
                <w:szCs w:val="22"/>
                <w:lang w:val="en-US"/>
              </w:rPr>
              <w:t xml:space="preserve">Techniques used in water analysis. Diagram of the analytical procedure. Sampling and preparation of water samples for </w:t>
            </w:r>
            <w:proofErr w:type="spellStart"/>
            <w:r w:rsidRPr="005C329A">
              <w:rPr>
                <w:sz w:val="22"/>
                <w:szCs w:val="22"/>
                <w:lang w:val="en-US"/>
              </w:rPr>
              <w:t>physico</w:t>
            </w:r>
            <w:proofErr w:type="spellEnd"/>
            <w:r w:rsidRPr="005C329A">
              <w:rPr>
                <w:sz w:val="22"/>
                <w:szCs w:val="22"/>
                <w:lang w:val="en-US"/>
              </w:rPr>
              <w:t>-chemical analysis: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5C329A">
              <w:rPr>
                <w:sz w:val="22"/>
                <w:szCs w:val="22"/>
                <w:lang w:val="en-US"/>
              </w:rPr>
              <w:t>water sampling devices; sources of potential changes in the composition of the tested water sample; sources of errors related to the download stage and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5C329A">
              <w:rPr>
                <w:sz w:val="22"/>
                <w:szCs w:val="22"/>
                <w:lang w:val="en-US"/>
              </w:rPr>
              <w:t>water sample treatments; principles and methods of preserving water samples before further stages of the analytical process. Physical and organoleptic parameters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5C329A">
              <w:rPr>
                <w:sz w:val="22"/>
                <w:szCs w:val="22"/>
                <w:lang w:val="en-US"/>
              </w:rPr>
              <w:t xml:space="preserve">water: color, smell, taste, turbidity, transparency, </w:t>
            </w:r>
            <w:r w:rsidRPr="005C329A">
              <w:rPr>
                <w:sz w:val="22"/>
                <w:szCs w:val="22"/>
                <w:lang w:val="en-US"/>
              </w:rPr>
              <w:lastRenderedPageBreak/>
              <w:t xml:space="preserve">electrical conductivity, temperature. </w:t>
            </w:r>
            <w:proofErr w:type="spellStart"/>
            <w:r w:rsidRPr="005C329A">
              <w:rPr>
                <w:sz w:val="22"/>
                <w:szCs w:val="22"/>
                <w:lang w:val="en-US"/>
              </w:rPr>
              <w:t>Physico</w:t>
            </w:r>
            <w:proofErr w:type="spellEnd"/>
            <w:r w:rsidRPr="005C329A">
              <w:rPr>
                <w:sz w:val="22"/>
                <w:szCs w:val="22"/>
                <w:lang w:val="en-US"/>
              </w:rPr>
              <w:t>-chemical parameters: suspensions, dry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5C329A">
              <w:rPr>
                <w:sz w:val="22"/>
                <w:szCs w:val="22"/>
                <w:lang w:val="en-US"/>
              </w:rPr>
              <w:t>residue, dissolved substances, pH, water acidity, water alkalinity, water hardness, oxygen parameters (oxygen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5C329A">
              <w:rPr>
                <w:sz w:val="22"/>
                <w:szCs w:val="22"/>
                <w:lang w:val="en-US"/>
              </w:rPr>
              <w:t xml:space="preserve">dissolved / oxygen saturation degree, BOD5, </w:t>
            </w:r>
            <w:proofErr w:type="spellStart"/>
            <w:r w:rsidRPr="005C329A">
              <w:rPr>
                <w:sz w:val="22"/>
                <w:szCs w:val="22"/>
                <w:lang w:val="en-US"/>
              </w:rPr>
              <w:t>CODr</w:t>
            </w:r>
            <w:proofErr w:type="spellEnd"/>
            <w:r w:rsidRPr="005C329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C329A">
              <w:rPr>
                <w:sz w:val="22"/>
                <w:szCs w:val="22"/>
                <w:lang w:val="en-US"/>
              </w:rPr>
              <w:t>Oxidability-CODn</w:t>
            </w:r>
            <w:proofErr w:type="spellEnd"/>
            <w:r w:rsidRPr="005C329A">
              <w:rPr>
                <w:sz w:val="22"/>
                <w:szCs w:val="22"/>
                <w:lang w:val="en-US"/>
              </w:rPr>
              <w:t>), the content of individual organic substances, the content of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5C329A">
              <w:rPr>
                <w:sz w:val="22"/>
                <w:szCs w:val="22"/>
                <w:lang w:val="en-US"/>
              </w:rPr>
              <w:t xml:space="preserve">nitrogen compounds (ammonium nitrogen, </w:t>
            </w:r>
            <w:proofErr w:type="spellStart"/>
            <w:r w:rsidRPr="005C329A">
              <w:rPr>
                <w:sz w:val="22"/>
                <w:szCs w:val="22"/>
                <w:lang w:val="en-US"/>
              </w:rPr>
              <w:t>Kjeldahl</w:t>
            </w:r>
            <w:proofErr w:type="spellEnd"/>
            <w:r w:rsidRPr="005C329A">
              <w:rPr>
                <w:sz w:val="22"/>
                <w:szCs w:val="22"/>
                <w:lang w:val="en-US"/>
              </w:rPr>
              <w:t xml:space="preserve"> nitrogen, nitrates, nitrites), phosphorus (phosphates, total phosphorus), the content of metallic elements and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5C329A">
              <w:rPr>
                <w:sz w:val="22"/>
                <w:szCs w:val="22"/>
                <w:lang w:val="en-US"/>
              </w:rPr>
              <w:t>metalloids, content of inorganic anions, THM-</w:t>
            </w:r>
            <w:proofErr w:type="spellStart"/>
            <w:r w:rsidRPr="005C329A">
              <w:rPr>
                <w:sz w:val="22"/>
                <w:szCs w:val="22"/>
                <w:lang w:val="en-US"/>
              </w:rPr>
              <w:t>trihalomethanes</w:t>
            </w:r>
            <w:proofErr w:type="spellEnd"/>
            <w:r w:rsidRPr="005C329A">
              <w:rPr>
                <w:sz w:val="22"/>
                <w:szCs w:val="22"/>
                <w:lang w:val="en-US"/>
              </w:rPr>
              <w:t>. Sequence of analyzes of individual water quality parameters</w:t>
            </w:r>
            <w:r w:rsidR="002876E5">
              <w:rPr>
                <w:sz w:val="22"/>
                <w:szCs w:val="22"/>
                <w:lang w:val="en-US"/>
              </w:rPr>
              <w:t>.</w:t>
            </w:r>
          </w:p>
        </w:tc>
      </w:tr>
      <w:tr w:rsidR="00171F69" w:rsidRPr="008061CD" w:rsidTr="002876E5">
        <w:trPr>
          <w:trHeight w:val="833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721" w:rsidRPr="000C63C2" w:rsidRDefault="006F17B2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lastRenderedPageBreak/>
              <w:t>Bibliography of l</w:t>
            </w:r>
            <w:r w:rsidR="006A37B8" w:rsidRPr="000C63C2">
              <w:rPr>
                <w:b/>
                <w:sz w:val="22"/>
                <w:szCs w:val="22"/>
                <w:lang w:val="en-US"/>
              </w:rPr>
              <w:t>iterature</w:t>
            </w:r>
            <w:r w:rsidR="00241721" w:rsidRPr="000C63C2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0C63C2" w:rsidRPr="000C63C2" w:rsidRDefault="002876E5" w:rsidP="002876E5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Materials from the teacher.</w:t>
            </w:r>
          </w:p>
        </w:tc>
      </w:tr>
      <w:tr w:rsidR="00171F69" w:rsidRPr="008061CD" w:rsidTr="00070A9B">
        <w:trPr>
          <w:trHeight w:val="1390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0A9B" w:rsidRPr="000C63C2" w:rsidRDefault="00070A9B" w:rsidP="00070A9B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Knowledge</w:t>
            </w:r>
          </w:p>
          <w:p w:rsidR="002876E5" w:rsidRPr="002876E5" w:rsidRDefault="002876E5" w:rsidP="002876E5">
            <w:pPr>
              <w:jc w:val="both"/>
              <w:rPr>
                <w:sz w:val="22"/>
                <w:szCs w:val="22"/>
                <w:lang w:val="en-US"/>
              </w:rPr>
            </w:pPr>
            <w:r w:rsidRPr="002876E5">
              <w:rPr>
                <w:sz w:val="22"/>
                <w:szCs w:val="22"/>
                <w:lang w:val="en-US"/>
              </w:rPr>
              <w:t>1. lists the types of water pollution and the sources of their formation;</w:t>
            </w:r>
          </w:p>
          <w:p w:rsidR="002876E5" w:rsidRPr="002876E5" w:rsidRDefault="002876E5" w:rsidP="002876E5">
            <w:pPr>
              <w:jc w:val="both"/>
              <w:rPr>
                <w:sz w:val="22"/>
                <w:szCs w:val="22"/>
                <w:lang w:val="en-US"/>
              </w:rPr>
            </w:pPr>
            <w:r w:rsidRPr="002876E5">
              <w:rPr>
                <w:sz w:val="22"/>
                <w:szCs w:val="22"/>
                <w:lang w:val="en-US"/>
              </w:rPr>
              <w:t>2. defines the parameters and describes the methods of their determination for water quality assessment;</w:t>
            </w:r>
          </w:p>
          <w:p w:rsidR="002876E5" w:rsidRPr="002876E5" w:rsidRDefault="002876E5" w:rsidP="002876E5">
            <w:pPr>
              <w:jc w:val="both"/>
              <w:rPr>
                <w:sz w:val="22"/>
                <w:szCs w:val="22"/>
                <w:lang w:val="en-US"/>
              </w:rPr>
            </w:pPr>
            <w:r w:rsidRPr="002876E5">
              <w:rPr>
                <w:sz w:val="22"/>
                <w:szCs w:val="22"/>
                <w:lang w:val="en-US"/>
              </w:rPr>
              <w:t>3.describes the rules for collecting and preparing water samples for physical and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2876E5">
              <w:rPr>
                <w:sz w:val="22"/>
                <w:szCs w:val="22"/>
                <w:lang w:val="en-US"/>
              </w:rPr>
              <w:t>chemical;</w:t>
            </w:r>
          </w:p>
          <w:p w:rsidR="002876E5" w:rsidRPr="002876E5" w:rsidRDefault="002876E5" w:rsidP="002876E5">
            <w:pPr>
              <w:jc w:val="both"/>
              <w:rPr>
                <w:sz w:val="22"/>
                <w:szCs w:val="22"/>
                <w:lang w:val="en-US"/>
              </w:rPr>
            </w:pPr>
            <w:r w:rsidRPr="002876E5">
              <w:rPr>
                <w:sz w:val="22"/>
                <w:szCs w:val="22"/>
                <w:lang w:val="en-US"/>
              </w:rPr>
              <w:t>4. recalls the legal acts in force for the assessment of water quality;</w:t>
            </w:r>
          </w:p>
          <w:p w:rsidR="00070A9B" w:rsidRPr="000C63C2" w:rsidRDefault="002876E5" w:rsidP="002876E5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2876E5">
              <w:rPr>
                <w:sz w:val="22"/>
                <w:szCs w:val="22"/>
                <w:lang w:val="en-US"/>
              </w:rPr>
              <w:t>5. describes the scheme of the analytical procedure and the sequence of performing the analyzes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2876E5">
              <w:rPr>
                <w:sz w:val="22"/>
                <w:szCs w:val="22"/>
                <w:lang w:val="en-US"/>
              </w:rPr>
              <w:t>individual water quality parameters.</w:t>
            </w:r>
          </w:p>
        </w:tc>
      </w:tr>
      <w:tr w:rsidR="00171F69" w:rsidRPr="008061CD" w:rsidTr="00070A9B">
        <w:trPr>
          <w:trHeight w:val="1390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0A9B" w:rsidRPr="000C63C2" w:rsidRDefault="00070A9B" w:rsidP="00070A9B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Skills</w:t>
            </w:r>
          </w:p>
          <w:p w:rsidR="002876E5" w:rsidRPr="002876E5" w:rsidRDefault="002876E5" w:rsidP="002876E5">
            <w:pPr>
              <w:jc w:val="both"/>
              <w:rPr>
                <w:sz w:val="22"/>
                <w:szCs w:val="22"/>
                <w:lang w:val="en-US"/>
              </w:rPr>
            </w:pPr>
            <w:r w:rsidRPr="002876E5">
              <w:rPr>
                <w:sz w:val="22"/>
                <w:szCs w:val="22"/>
                <w:lang w:val="en-US"/>
              </w:rPr>
              <w:t>1. performs water quality laboratory tests according to the instructions and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2876E5">
              <w:rPr>
                <w:sz w:val="22"/>
                <w:szCs w:val="22"/>
                <w:lang w:val="en-US"/>
              </w:rPr>
              <w:t>prepares written reports on their implementation;</w:t>
            </w:r>
          </w:p>
          <w:p w:rsidR="002876E5" w:rsidRPr="002876E5" w:rsidRDefault="002876E5" w:rsidP="002876E5">
            <w:pPr>
              <w:jc w:val="both"/>
              <w:rPr>
                <w:sz w:val="22"/>
                <w:szCs w:val="22"/>
                <w:lang w:val="en-US"/>
              </w:rPr>
            </w:pPr>
            <w:r w:rsidRPr="002876E5">
              <w:rPr>
                <w:sz w:val="22"/>
                <w:szCs w:val="22"/>
                <w:lang w:val="en-US"/>
              </w:rPr>
              <w:t>2. Follow applicable rules when sampling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2876E5">
              <w:rPr>
                <w:sz w:val="22"/>
                <w:szCs w:val="22"/>
                <w:lang w:val="en-US"/>
              </w:rPr>
              <w:t xml:space="preserve">environmental for </w:t>
            </w:r>
            <w:proofErr w:type="spellStart"/>
            <w:r w:rsidRPr="002876E5">
              <w:rPr>
                <w:sz w:val="22"/>
                <w:szCs w:val="22"/>
                <w:lang w:val="en-US"/>
              </w:rPr>
              <w:t>physico</w:t>
            </w:r>
            <w:proofErr w:type="spellEnd"/>
            <w:r w:rsidRPr="002876E5">
              <w:rPr>
                <w:sz w:val="22"/>
                <w:szCs w:val="22"/>
                <w:lang w:val="en-US"/>
              </w:rPr>
              <w:t>-chemical analyzes;</w:t>
            </w:r>
          </w:p>
          <w:p w:rsidR="002876E5" w:rsidRPr="002876E5" w:rsidRDefault="002876E5" w:rsidP="002876E5">
            <w:pPr>
              <w:jc w:val="both"/>
              <w:rPr>
                <w:sz w:val="22"/>
                <w:szCs w:val="22"/>
                <w:lang w:val="en-US"/>
              </w:rPr>
            </w:pPr>
            <w:r w:rsidRPr="002876E5">
              <w:rPr>
                <w:sz w:val="22"/>
                <w:szCs w:val="22"/>
                <w:lang w:val="en-US"/>
              </w:rPr>
              <w:t>3. plans, executes and interprets basic physical and chemical analyzes of water samples;</w:t>
            </w:r>
          </w:p>
          <w:p w:rsidR="002876E5" w:rsidRPr="002876E5" w:rsidRDefault="002876E5" w:rsidP="002876E5">
            <w:pPr>
              <w:jc w:val="both"/>
              <w:rPr>
                <w:sz w:val="22"/>
                <w:szCs w:val="22"/>
                <w:lang w:val="en-US"/>
              </w:rPr>
            </w:pPr>
            <w:r w:rsidRPr="002876E5">
              <w:rPr>
                <w:sz w:val="22"/>
                <w:szCs w:val="22"/>
                <w:lang w:val="en-US"/>
              </w:rPr>
              <w:t>4. uses basic analytical techniques: UV-Vis spectroscopy, analysis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2876E5">
              <w:rPr>
                <w:sz w:val="22"/>
                <w:szCs w:val="22"/>
                <w:lang w:val="en-US"/>
              </w:rPr>
              <w:t xml:space="preserve">titration, weight analysis, </w:t>
            </w:r>
            <w:proofErr w:type="spellStart"/>
            <w:r w:rsidRPr="002876E5">
              <w:rPr>
                <w:sz w:val="22"/>
                <w:szCs w:val="22"/>
                <w:lang w:val="en-US"/>
              </w:rPr>
              <w:t>potentiometry</w:t>
            </w:r>
            <w:proofErr w:type="spellEnd"/>
          </w:p>
          <w:p w:rsidR="002876E5" w:rsidRPr="002876E5" w:rsidRDefault="002876E5" w:rsidP="002876E5">
            <w:pPr>
              <w:jc w:val="both"/>
              <w:rPr>
                <w:sz w:val="22"/>
                <w:szCs w:val="22"/>
                <w:lang w:val="en-US"/>
              </w:rPr>
            </w:pPr>
            <w:r w:rsidRPr="002876E5">
              <w:rPr>
                <w:sz w:val="22"/>
                <w:szCs w:val="22"/>
                <w:lang w:val="en-US"/>
              </w:rPr>
              <w:t>5. applies the legal acts in force in the assessment of the quality of natural waters</w:t>
            </w:r>
          </w:p>
          <w:p w:rsidR="00006C93" w:rsidRPr="000C63C2" w:rsidRDefault="002876E5" w:rsidP="002876E5">
            <w:pPr>
              <w:jc w:val="both"/>
              <w:rPr>
                <w:sz w:val="22"/>
                <w:szCs w:val="22"/>
                <w:lang w:val="en-US"/>
              </w:rPr>
            </w:pPr>
            <w:r w:rsidRPr="002876E5">
              <w:rPr>
                <w:sz w:val="22"/>
                <w:szCs w:val="22"/>
                <w:lang w:val="en-US"/>
              </w:rPr>
              <w:t xml:space="preserve">6. independently searches for information from various sources and gives a presentation </w:t>
            </w:r>
            <w:r>
              <w:rPr>
                <w:sz w:val="22"/>
                <w:szCs w:val="22"/>
                <w:lang w:val="en-US"/>
              </w:rPr>
              <w:t xml:space="preserve">on </w:t>
            </w:r>
            <w:r w:rsidRPr="002876E5">
              <w:rPr>
                <w:sz w:val="22"/>
                <w:szCs w:val="22"/>
                <w:lang w:val="en-US"/>
              </w:rPr>
              <w:t>environmentally friendly technologies</w:t>
            </w:r>
          </w:p>
        </w:tc>
      </w:tr>
      <w:tr w:rsidR="00171F69" w:rsidRPr="008061CD" w:rsidTr="00070A9B">
        <w:trPr>
          <w:trHeight w:val="1390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0A9B" w:rsidRPr="000C63C2" w:rsidRDefault="00070A9B" w:rsidP="00070A9B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Social competence</w:t>
            </w:r>
          </w:p>
          <w:p w:rsidR="002876E5" w:rsidRPr="002876E5" w:rsidRDefault="002876E5" w:rsidP="002876E5">
            <w:pPr>
              <w:jc w:val="both"/>
              <w:rPr>
                <w:sz w:val="22"/>
                <w:szCs w:val="22"/>
                <w:lang w:val="en-US"/>
              </w:rPr>
            </w:pPr>
            <w:r w:rsidRPr="002876E5">
              <w:rPr>
                <w:sz w:val="22"/>
                <w:szCs w:val="22"/>
                <w:lang w:val="en-US"/>
              </w:rPr>
              <w:t>1. follows the safety rules in force in the laboratory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2876E5">
              <w:rPr>
                <w:sz w:val="22"/>
                <w:szCs w:val="22"/>
                <w:lang w:val="en-US"/>
              </w:rPr>
              <w:t>chemical;</w:t>
            </w:r>
          </w:p>
          <w:p w:rsidR="002876E5" w:rsidRPr="002876E5" w:rsidRDefault="002876E5" w:rsidP="002876E5">
            <w:pPr>
              <w:jc w:val="both"/>
              <w:rPr>
                <w:sz w:val="22"/>
                <w:szCs w:val="22"/>
                <w:lang w:val="en-US"/>
              </w:rPr>
            </w:pPr>
            <w:r w:rsidRPr="002876E5">
              <w:rPr>
                <w:sz w:val="22"/>
                <w:szCs w:val="22"/>
                <w:lang w:val="en-US"/>
              </w:rPr>
              <w:t>2.cooperates with the team during laboratory tests and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2876E5">
              <w:rPr>
                <w:sz w:val="22"/>
                <w:szCs w:val="22"/>
                <w:lang w:val="en-US"/>
              </w:rPr>
              <w:t>development and presentation of results;</w:t>
            </w:r>
          </w:p>
          <w:p w:rsidR="00070A9B" w:rsidRPr="000C63C2" w:rsidRDefault="002876E5" w:rsidP="002876E5">
            <w:pPr>
              <w:jc w:val="both"/>
              <w:rPr>
                <w:sz w:val="22"/>
                <w:szCs w:val="22"/>
                <w:lang w:val="en-US"/>
              </w:rPr>
            </w:pPr>
            <w:r w:rsidRPr="002876E5">
              <w:rPr>
                <w:sz w:val="22"/>
                <w:szCs w:val="22"/>
                <w:lang w:val="en-US"/>
              </w:rPr>
              <w:t xml:space="preserve">3. connects the importance of reliable </w:t>
            </w:r>
            <w:proofErr w:type="spellStart"/>
            <w:r w:rsidRPr="002876E5">
              <w:rPr>
                <w:sz w:val="22"/>
                <w:szCs w:val="22"/>
                <w:lang w:val="en-US"/>
              </w:rPr>
              <w:t>physico</w:t>
            </w:r>
            <w:proofErr w:type="spellEnd"/>
            <w:r w:rsidRPr="002876E5">
              <w:rPr>
                <w:sz w:val="22"/>
                <w:szCs w:val="22"/>
                <w:lang w:val="en-US"/>
              </w:rPr>
              <w:t>-chemical analyzes with proper quality assessment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2876E5">
              <w:rPr>
                <w:sz w:val="22"/>
                <w:szCs w:val="22"/>
                <w:lang w:val="en-US"/>
              </w:rPr>
              <w:t>the environment</w:t>
            </w:r>
          </w:p>
        </w:tc>
      </w:tr>
    </w:tbl>
    <w:p w:rsidR="00241721" w:rsidRPr="000C63C2" w:rsidRDefault="00241721" w:rsidP="00241721">
      <w:pPr>
        <w:spacing w:before="240" w:after="120"/>
        <w:rPr>
          <w:b/>
          <w:sz w:val="22"/>
          <w:szCs w:val="22"/>
          <w:lang w:val="en-US"/>
        </w:rPr>
      </w:pPr>
    </w:p>
    <w:sectPr w:rsidR="00241721" w:rsidRPr="000C63C2" w:rsidSect="001A68A8">
      <w:headerReference w:type="default" r:id="rId8"/>
      <w:footerReference w:type="default" r:id="rId9"/>
      <w:pgSz w:w="11906" w:h="16838"/>
      <w:pgMar w:top="68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219" w:rsidRDefault="007D0219" w:rsidP="00941E09">
      <w:r>
        <w:separator/>
      </w:r>
    </w:p>
  </w:endnote>
  <w:endnote w:type="continuationSeparator" w:id="0">
    <w:p w:rsidR="007D0219" w:rsidRDefault="007D0219" w:rsidP="0094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F9A" w:rsidRPr="00AA1195" w:rsidRDefault="00AA1195" w:rsidP="0079774D">
    <w:pPr>
      <w:pStyle w:val="Stopka"/>
      <w:jc w:val="center"/>
      <w:rPr>
        <w:rFonts w:ascii="Cambria" w:hAnsi="Cambria" w:cs="Arial"/>
        <w:color w:val="808080" w:themeColor="background1" w:themeShade="80"/>
        <w:sz w:val="18"/>
        <w:szCs w:val="16"/>
      </w:rPr>
    </w:pPr>
    <w:r w:rsidRPr="00AA1195">
      <w:rPr>
        <w:rFonts w:ascii="Cambria" w:hAnsi="Cambria" w:cs="Arial"/>
        <w:color w:val="808080" w:themeColor="background1" w:themeShade="80"/>
        <w:sz w:val="18"/>
        <w:szCs w:val="16"/>
      </w:rPr>
      <w:t xml:space="preserve">- </w:t>
    </w:r>
    <w:r w:rsidR="00762A22" w:rsidRPr="00AA1195">
      <w:rPr>
        <w:rFonts w:ascii="Cambria" w:hAnsi="Cambria" w:cs="Arial"/>
        <w:color w:val="808080" w:themeColor="background1" w:themeShade="80"/>
        <w:sz w:val="18"/>
        <w:szCs w:val="16"/>
      </w:rPr>
      <w:fldChar w:fldCharType="begin"/>
    </w:r>
    <w:r w:rsidRPr="00AA1195">
      <w:rPr>
        <w:rFonts w:ascii="Cambria" w:hAnsi="Cambria" w:cs="Arial"/>
        <w:color w:val="808080" w:themeColor="background1" w:themeShade="80"/>
        <w:sz w:val="18"/>
        <w:szCs w:val="16"/>
      </w:rPr>
      <w:instrText xml:space="preserve"> PAGE   \* MERGEFORMAT </w:instrText>
    </w:r>
    <w:r w:rsidR="00762A22" w:rsidRPr="00AA1195">
      <w:rPr>
        <w:rFonts w:ascii="Cambria" w:hAnsi="Cambria" w:cs="Arial"/>
        <w:color w:val="808080" w:themeColor="background1" w:themeShade="80"/>
        <w:sz w:val="18"/>
        <w:szCs w:val="16"/>
      </w:rPr>
      <w:fldChar w:fldCharType="separate"/>
    </w:r>
    <w:r w:rsidR="00C61958">
      <w:rPr>
        <w:rFonts w:ascii="Cambria" w:hAnsi="Cambria" w:cs="Arial"/>
        <w:noProof/>
        <w:color w:val="808080" w:themeColor="background1" w:themeShade="80"/>
        <w:sz w:val="18"/>
        <w:szCs w:val="16"/>
      </w:rPr>
      <w:t>2</w:t>
    </w:r>
    <w:r w:rsidR="00762A22" w:rsidRPr="00AA1195">
      <w:rPr>
        <w:rFonts w:ascii="Cambria" w:hAnsi="Cambria" w:cs="Arial"/>
        <w:noProof/>
        <w:color w:val="808080" w:themeColor="background1" w:themeShade="80"/>
        <w:sz w:val="18"/>
        <w:szCs w:val="16"/>
      </w:rPr>
      <w:fldChar w:fldCharType="end"/>
    </w:r>
    <w:r w:rsidRPr="00AA1195">
      <w:rPr>
        <w:rFonts w:ascii="Cambria" w:hAnsi="Cambria" w:cs="Arial"/>
        <w:noProof/>
        <w:color w:val="808080" w:themeColor="background1" w:themeShade="80"/>
        <w:sz w:val="18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219" w:rsidRDefault="007D0219" w:rsidP="00941E09">
      <w:r>
        <w:separator/>
      </w:r>
    </w:p>
  </w:footnote>
  <w:footnote w:type="continuationSeparator" w:id="0">
    <w:p w:rsidR="007D0219" w:rsidRDefault="007D0219" w:rsidP="00941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EF1" w:rsidRPr="00AA1195" w:rsidRDefault="00BD7EF1" w:rsidP="00BD7EF1">
    <w:pPr>
      <w:pStyle w:val="Nagwek"/>
      <w:tabs>
        <w:tab w:val="clear" w:pos="4536"/>
        <w:tab w:val="center" w:pos="4820"/>
      </w:tabs>
      <w:rPr>
        <w:color w:val="808080" w:themeColor="background1" w:themeShade="80"/>
      </w:rPr>
    </w:pPr>
    <w:r w:rsidRPr="00AA1195">
      <w:rPr>
        <w:noProof/>
        <w:color w:val="808080" w:themeColor="background1" w:themeShade="80"/>
      </w:rPr>
      <w:drawing>
        <wp:anchor distT="0" distB="0" distL="114300" distR="114300" simplePos="0" relativeHeight="251658240" behindDoc="0" locked="0" layoutInCell="1" allowOverlap="1" wp14:anchorId="1DF42377" wp14:editId="3A014CBF">
          <wp:simplePos x="0" y="0"/>
          <wp:positionH relativeFrom="column">
            <wp:posOffset>2811145</wp:posOffset>
          </wp:positionH>
          <wp:positionV relativeFrom="paragraph">
            <wp:posOffset>139304</wp:posOffset>
          </wp:positionV>
          <wp:extent cx="500380" cy="359410"/>
          <wp:effectExtent l="0" t="0" r="0" b="2540"/>
          <wp:wrapNone/>
          <wp:docPr id="7" name="Obraz 1" descr="logo UG b_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G b_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038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A1195">
      <w:rPr>
        <w:color w:val="808080" w:themeColor="background1" w:themeShade="80"/>
      </w:rPr>
      <w:ptab w:relativeTo="margin" w:alignment="center" w:leader="none"/>
    </w:r>
    <w:r w:rsidRPr="00AA1195">
      <w:rPr>
        <w:color w:val="808080" w:themeColor="background1" w:themeShade="80"/>
      </w:rPr>
      <w:ptab w:relativeTo="margin" w:alignment="right" w:leader="none"/>
    </w:r>
  </w:p>
  <w:p w:rsidR="00BD7EF1" w:rsidRPr="00AA1195" w:rsidRDefault="00BD7EF1" w:rsidP="00BD7EF1">
    <w:pPr>
      <w:pStyle w:val="Nagwek"/>
      <w:jc w:val="center"/>
      <w:rPr>
        <w:b/>
        <w:i/>
        <w:color w:val="808080" w:themeColor="background1" w:themeShade="80"/>
        <w:sz w:val="20"/>
      </w:rPr>
    </w:pPr>
  </w:p>
  <w:p w:rsidR="00BD7EF1" w:rsidRDefault="00BD7EF1" w:rsidP="00BD7EF1">
    <w:pPr>
      <w:pStyle w:val="Nagwek"/>
      <w:jc w:val="center"/>
      <w:rPr>
        <w:b/>
        <w:i/>
        <w:color w:val="808080" w:themeColor="background1" w:themeShade="80"/>
        <w:sz w:val="20"/>
      </w:rPr>
    </w:pPr>
  </w:p>
  <w:p w:rsidR="00265EB9" w:rsidRPr="00265EB9" w:rsidRDefault="00265EB9" w:rsidP="00BD7EF1">
    <w:pPr>
      <w:pStyle w:val="Nagwek"/>
      <w:jc w:val="center"/>
      <w:rPr>
        <w:color w:val="808080" w:themeColor="background1" w:themeShade="8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87F22"/>
    <w:multiLevelType w:val="hybridMultilevel"/>
    <w:tmpl w:val="6A0E08A6"/>
    <w:lvl w:ilvl="0" w:tplc="BABE950C">
      <w:start w:val="1"/>
      <w:numFmt w:val="upperLetter"/>
      <w:lvlText w:val="%1."/>
      <w:lvlJc w:val="left"/>
      <w:pPr>
        <w:ind w:left="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" w15:restartNumberingAfterBreak="0">
    <w:nsid w:val="169509F8"/>
    <w:multiLevelType w:val="hybridMultilevel"/>
    <w:tmpl w:val="E8CEA338"/>
    <w:lvl w:ilvl="0" w:tplc="605E7200">
      <w:start w:val="1"/>
      <w:numFmt w:val="upperLetter"/>
      <w:lvlText w:val="%1.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xMTU0NjcxMTC2MDZS0lEKTi0uzszPAykwqQUA2XuugCwAAAA="/>
  </w:docVars>
  <w:rsids>
    <w:rsidRoot w:val="00241721"/>
    <w:rsid w:val="00001C8A"/>
    <w:rsid w:val="00003A3F"/>
    <w:rsid w:val="000055AA"/>
    <w:rsid w:val="000066A6"/>
    <w:rsid w:val="00006C93"/>
    <w:rsid w:val="000301F0"/>
    <w:rsid w:val="000579BC"/>
    <w:rsid w:val="000608A3"/>
    <w:rsid w:val="00070A9B"/>
    <w:rsid w:val="00072F1A"/>
    <w:rsid w:val="00092FBC"/>
    <w:rsid w:val="00094EBE"/>
    <w:rsid w:val="000A07C2"/>
    <w:rsid w:val="000A4010"/>
    <w:rsid w:val="000A46AF"/>
    <w:rsid w:val="000A660C"/>
    <w:rsid w:val="000C63C2"/>
    <w:rsid w:val="000E2B97"/>
    <w:rsid w:val="000E3726"/>
    <w:rsid w:val="000F2A8E"/>
    <w:rsid w:val="000F3587"/>
    <w:rsid w:val="00115DF5"/>
    <w:rsid w:val="00145F4C"/>
    <w:rsid w:val="0014617F"/>
    <w:rsid w:val="00147D8C"/>
    <w:rsid w:val="00154970"/>
    <w:rsid w:val="001651DC"/>
    <w:rsid w:val="00171F69"/>
    <w:rsid w:val="0017654F"/>
    <w:rsid w:val="00177B43"/>
    <w:rsid w:val="001979AC"/>
    <w:rsid w:val="001A1E8A"/>
    <w:rsid w:val="001A38C8"/>
    <w:rsid w:val="001A68A8"/>
    <w:rsid w:val="001B0900"/>
    <w:rsid w:val="001C4432"/>
    <w:rsid w:val="001D5371"/>
    <w:rsid w:val="001E4534"/>
    <w:rsid w:val="001F038B"/>
    <w:rsid w:val="001F1328"/>
    <w:rsid w:val="00210A2F"/>
    <w:rsid w:val="002158FC"/>
    <w:rsid w:val="002241B7"/>
    <w:rsid w:val="00225937"/>
    <w:rsid w:val="00226C55"/>
    <w:rsid w:val="0023459E"/>
    <w:rsid w:val="00241721"/>
    <w:rsid w:val="00250008"/>
    <w:rsid w:val="00265EB9"/>
    <w:rsid w:val="00271A3A"/>
    <w:rsid w:val="00271FBB"/>
    <w:rsid w:val="00273F03"/>
    <w:rsid w:val="002876E5"/>
    <w:rsid w:val="00290F46"/>
    <w:rsid w:val="002A2E8A"/>
    <w:rsid w:val="002D1C12"/>
    <w:rsid w:val="002E6D3F"/>
    <w:rsid w:val="002F1093"/>
    <w:rsid w:val="002F3125"/>
    <w:rsid w:val="002F7DF7"/>
    <w:rsid w:val="00307AD1"/>
    <w:rsid w:val="0031497A"/>
    <w:rsid w:val="00315902"/>
    <w:rsid w:val="00321495"/>
    <w:rsid w:val="00322FF3"/>
    <w:rsid w:val="00345929"/>
    <w:rsid w:val="0037138B"/>
    <w:rsid w:val="00373E52"/>
    <w:rsid w:val="00393900"/>
    <w:rsid w:val="003968EC"/>
    <w:rsid w:val="00397563"/>
    <w:rsid w:val="003A5287"/>
    <w:rsid w:val="003B037D"/>
    <w:rsid w:val="003B13F9"/>
    <w:rsid w:val="003B40D7"/>
    <w:rsid w:val="003C1888"/>
    <w:rsid w:val="003D5BF2"/>
    <w:rsid w:val="003E2662"/>
    <w:rsid w:val="003E6429"/>
    <w:rsid w:val="003E70DD"/>
    <w:rsid w:val="0040012F"/>
    <w:rsid w:val="004037C8"/>
    <w:rsid w:val="00410C33"/>
    <w:rsid w:val="00411FF8"/>
    <w:rsid w:val="004306A1"/>
    <w:rsid w:val="00453F1E"/>
    <w:rsid w:val="00464568"/>
    <w:rsid w:val="0048100E"/>
    <w:rsid w:val="00485C42"/>
    <w:rsid w:val="00487AB5"/>
    <w:rsid w:val="004A19EF"/>
    <w:rsid w:val="004A27BA"/>
    <w:rsid w:val="004A62AB"/>
    <w:rsid w:val="004B491C"/>
    <w:rsid w:val="004B6FA5"/>
    <w:rsid w:val="004B7B65"/>
    <w:rsid w:val="004C0CF8"/>
    <w:rsid w:val="004C756C"/>
    <w:rsid w:val="004D06F3"/>
    <w:rsid w:val="004E2490"/>
    <w:rsid w:val="004F7945"/>
    <w:rsid w:val="00501F58"/>
    <w:rsid w:val="00506C86"/>
    <w:rsid w:val="00526196"/>
    <w:rsid w:val="005431D0"/>
    <w:rsid w:val="00560294"/>
    <w:rsid w:val="0057541A"/>
    <w:rsid w:val="005817E6"/>
    <w:rsid w:val="00593EB9"/>
    <w:rsid w:val="005945B6"/>
    <w:rsid w:val="005B566B"/>
    <w:rsid w:val="005C329A"/>
    <w:rsid w:val="005C4854"/>
    <w:rsid w:val="005E2330"/>
    <w:rsid w:val="005E3A42"/>
    <w:rsid w:val="00620A9A"/>
    <w:rsid w:val="00620EEF"/>
    <w:rsid w:val="00624DC6"/>
    <w:rsid w:val="00625373"/>
    <w:rsid w:val="006602B5"/>
    <w:rsid w:val="0066480A"/>
    <w:rsid w:val="00676A27"/>
    <w:rsid w:val="00677F13"/>
    <w:rsid w:val="00680440"/>
    <w:rsid w:val="006849B0"/>
    <w:rsid w:val="00695878"/>
    <w:rsid w:val="00697075"/>
    <w:rsid w:val="006A0AD9"/>
    <w:rsid w:val="006A14E7"/>
    <w:rsid w:val="006A37B8"/>
    <w:rsid w:val="006B121A"/>
    <w:rsid w:val="006B1D12"/>
    <w:rsid w:val="006B366A"/>
    <w:rsid w:val="006B6509"/>
    <w:rsid w:val="006C1ABB"/>
    <w:rsid w:val="006D165E"/>
    <w:rsid w:val="006D6880"/>
    <w:rsid w:val="006D6AEA"/>
    <w:rsid w:val="006E430A"/>
    <w:rsid w:val="006F17B2"/>
    <w:rsid w:val="00703D34"/>
    <w:rsid w:val="00705274"/>
    <w:rsid w:val="0072323E"/>
    <w:rsid w:val="00731BCA"/>
    <w:rsid w:val="007371A3"/>
    <w:rsid w:val="00747738"/>
    <w:rsid w:val="007527BE"/>
    <w:rsid w:val="007561DD"/>
    <w:rsid w:val="007577E8"/>
    <w:rsid w:val="00762A22"/>
    <w:rsid w:val="00763DAF"/>
    <w:rsid w:val="0077363C"/>
    <w:rsid w:val="00791D37"/>
    <w:rsid w:val="00794F9A"/>
    <w:rsid w:val="0079774D"/>
    <w:rsid w:val="007A23E5"/>
    <w:rsid w:val="007C0A10"/>
    <w:rsid w:val="007C1DA6"/>
    <w:rsid w:val="007D0219"/>
    <w:rsid w:val="007D12CE"/>
    <w:rsid w:val="007D50AD"/>
    <w:rsid w:val="007D7CEB"/>
    <w:rsid w:val="007E2B22"/>
    <w:rsid w:val="007F330E"/>
    <w:rsid w:val="008061CD"/>
    <w:rsid w:val="008109EE"/>
    <w:rsid w:val="008122C2"/>
    <w:rsid w:val="008211E6"/>
    <w:rsid w:val="00822F50"/>
    <w:rsid w:val="00825F01"/>
    <w:rsid w:val="008524F0"/>
    <w:rsid w:val="00870A74"/>
    <w:rsid w:val="00872223"/>
    <w:rsid w:val="00872DA4"/>
    <w:rsid w:val="0087514C"/>
    <w:rsid w:val="008832D6"/>
    <w:rsid w:val="0089258F"/>
    <w:rsid w:val="00897260"/>
    <w:rsid w:val="008A0701"/>
    <w:rsid w:val="008A1766"/>
    <w:rsid w:val="008A53D0"/>
    <w:rsid w:val="008A67FA"/>
    <w:rsid w:val="008B7B2B"/>
    <w:rsid w:val="008C053D"/>
    <w:rsid w:val="008D1E04"/>
    <w:rsid w:val="008F5D9A"/>
    <w:rsid w:val="009070AA"/>
    <w:rsid w:val="0090787B"/>
    <w:rsid w:val="00924E54"/>
    <w:rsid w:val="00937DD4"/>
    <w:rsid w:val="00941E09"/>
    <w:rsid w:val="00953F5A"/>
    <w:rsid w:val="00954D6C"/>
    <w:rsid w:val="00955A73"/>
    <w:rsid w:val="00962A4B"/>
    <w:rsid w:val="009650EB"/>
    <w:rsid w:val="00965715"/>
    <w:rsid w:val="00965A3A"/>
    <w:rsid w:val="00967774"/>
    <w:rsid w:val="00973D23"/>
    <w:rsid w:val="009773BE"/>
    <w:rsid w:val="009818D4"/>
    <w:rsid w:val="00982163"/>
    <w:rsid w:val="0098608D"/>
    <w:rsid w:val="00987FC9"/>
    <w:rsid w:val="00993F23"/>
    <w:rsid w:val="009A20EF"/>
    <w:rsid w:val="009A24AB"/>
    <w:rsid w:val="009A3F76"/>
    <w:rsid w:val="009C1FD3"/>
    <w:rsid w:val="009E3F36"/>
    <w:rsid w:val="009F5463"/>
    <w:rsid w:val="009F6101"/>
    <w:rsid w:val="00A05716"/>
    <w:rsid w:val="00A13C6F"/>
    <w:rsid w:val="00A15050"/>
    <w:rsid w:val="00A15F9B"/>
    <w:rsid w:val="00A20758"/>
    <w:rsid w:val="00A24A90"/>
    <w:rsid w:val="00A45F95"/>
    <w:rsid w:val="00A47702"/>
    <w:rsid w:val="00A47D1D"/>
    <w:rsid w:val="00A6323E"/>
    <w:rsid w:val="00A6663A"/>
    <w:rsid w:val="00A81679"/>
    <w:rsid w:val="00A83A67"/>
    <w:rsid w:val="00A86280"/>
    <w:rsid w:val="00AA1195"/>
    <w:rsid w:val="00AA125D"/>
    <w:rsid w:val="00AA5F76"/>
    <w:rsid w:val="00AA6C21"/>
    <w:rsid w:val="00AC25DD"/>
    <w:rsid w:val="00AC7F71"/>
    <w:rsid w:val="00AD070D"/>
    <w:rsid w:val="00AD42A4"/>
    <w:rsid w:val="00AE2DA1"/>
    <w:rsid w:val="00AE4A09"/>
    <w:rsid w:val="00AF2C86"/>
    <w:rsid w:val="00B0087C"/>
    <w:rsid w:val="00B10958"/>
    <w:rsid w:val="00B11B80"/>
    <w:rsid w:val="00B13321"/>
    <w:rsid w:val="00B2454E"/>
    <w:rsid w:val="00B24C3B"/>
    <w:rsid w:val="00B25D70"/>
    <w:rsid w:val="00B330C7"/>
    <w:rsid w:val="00B34566"/>
    <w:rsid w:val="00B41E0B"/>
    <w:rsid w:val="00B50ADF"/>
    <w:rsid w:val="00B55362"/>
    <w:rsid w:val="00B61913"/>
    <w:rsid w:val="00B6606A"/>
    <w:rsid w:val="00B71466"/>
    <w:rsid w:val="00B7615B"/>
    <w:rsid w:val="00B954D7"/>
    <w:rsid w:val="00B961EA"/>
    <w:rsid w:val="00B97144"/>
    <w:rsid w:val="00BA16F8"/>
    <w:rsid w:val="00BA2987"/>
    <w:rsid w:val="00BB14EF"/>
    <w:rsid w:val="00BB442A"/>
    <w:rsid w:val="00BC445F"/>
    <w:rsid w:val="00BC709B"/>
    <w:rsid w:val="00BD3F77"/>
    <w:rsid w:val="00BD7886"/>
    <w:rsid w:val="00BD7EF1"/>
    <w:rsid w:val="00BE1569"/>
    <w:rsid w:val="00BF1038"/>
    <w:rsid w:val="00BF75E1"/>
    <w:rsid w:val="00C175B6"/>
    <w:rsid w:val="00C3023E"/>
    <w:rsid w:val="00C33541"/>
    <w:rsid w:val="00C455F8"/>
    <w:rsid w:val="00C55567"/>
    <w:rsid w:val="00C61958"/>
    <w:rsid w:val="00C65211"/>
    <w:rsid w:val="00C768BB"/>
    <w:rsid w:val="00C80BD7"/>
    <w:rsid w:val="00C83F4A"/>
    <w:rsid w:val="00C91415"/>
    <w:rsid w:val="00C922FC"/>
    <w:rsid w:val="00C954A2"/>
    <w:rsid w:val="00CB1CDB"/>
    <w:rsid w:val="00CC51AF"/>
    <w:rsid w:val="00CD29F1"/>
    <w:rsid w:val="00CD4456"/>
    <w:rsid w:val="00CD49DE"/>
    <w:rsid w:val="00CE4D65"/>
    <w:rsid w:val="00CF5C9E"/>
    <w:rsid w:val="00D235D9"/>
    <w:rsid w:val="00D4506C"/>
    <w:rsid w:val="00D47121"/>
    <w:rsid w:val="00D51E95"/>
    <w:rsid w:val="00D6323E"/>
    <w:rsid w:val="00D93227"/>
    <w:rsid w:val="00D954FA"/>
    <w:rsid w:val="00DC0F20"/>
    <w:rsid w:val="00DD08B6"/>
    <w:rsid w:val="00DE0D7F"/>
    <w:rsid w:val="00DE3F01"/>
    <w:rsid w:val="00DE524E"/>
    <w:rsid w:val="00DE701F"/>
    <w:rsid w:val="00DF357C"/>
    <w:rsid w:val="00DF6B43"/>
    <w:rsid w:val="00E26BA0"/>
    <w:rsid w:val="00E32DE4"/>
    <w:rsid w:val="00E3309A"/>
    <w:rsid w:val="00E454F4"/>
    <w:rsid w:val="00E66F4A"/>
    <w:rsid w:val="00E72664"/>
    <w:rsid w:val="00E81CF5"/>
    <w:rsid w:val="00E8665C"/>
    <w:rsid w:val="00E90896"/>
    <w:rsid w:val="00EA7496"/>
    <w:rsid w:val="00EB5009"/>
    <w:rsid w:val="00EB7ACA"/>
    <w:rsid w:val="00EC4696"/>
    <w:rsid w:val="00ED5E7A"/>
    <w:rsid w:val="00EE313C"/>
    <w:rsid w:val="00EE5AA8"/>
    <w:rsid w:val="00EE75E7"/>
    <w:rsid w:val="00F07814"/>
    <w:rsid w:val="00F1315D"/>
    <w:rsid w:val="00F4282D"/>
    <w:rsid w:val="00F52157"/>
    <w:rsid w:val="00F57AD8"/>
    <w:rsid w:val="00F8070B"/>
    <w:rsid w:val="00F90DE5"/>
    <w:rsid w:val="00F96ECA"/>
    <w:rsid w:val="00FA69D3"/>
    <w:rsid w:val="00FB236D"/>
    <w:rsid w:val="00FC7833"/>
    <w:rsid w:val="00FE1E7B"/>
    <w:rsid w:val="00FF2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7E4726-1F64-4688-9A04-99F0F080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B50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602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2417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4172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2417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172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417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1721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417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417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241721"/>
    <w:rPr>
      <w:vertAlign w:val="superscript"/>
    </w:rPr>
  </w:style>
  <w:style w:type="table" w:styleId="Tabela-Siatka">
    <w:name w:val="Table Grid"/>
    <w:basedOn w:val="Standardowy"/>
    <w:rsid w:val="0024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2417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417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417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41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4172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571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B500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horttext">
    <w:name w:val="short_text"/>
    <w:basedOn w:val="Domylnaczcionkaakapitu"/>
    <w:rsid w:val="00A83A67"/>
  </w:style>
  <w:style w:type="character" w:customStyle="1" w:styleId="Nagwek3Znak">
    <w:name w:val="Nagłówek 3 Znak"/>
    <w:basedOn w:val="Domylnaczcionkaakapitu"/>
    <w:link w:val="Nagwek3"/>
    <w:uiPriority w:val="9"/>
    <w:rsid w:val="006602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2B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306A1"/>
    <w:rPr>
      <w:b/>
      <w:bCs/>
    </w:rPr>
  </w:style>
  <w:style w:type="paragraph" w:customStyle="1" w:styleId="Default">
    <w:name w:val="Default"/>
    <w:rsid w:val="00BA29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B44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6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1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877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0" w:color="0D94E5"/>
            <w:bottom w:val="none" w:sz="0" w:space="0" w:color="auto"/>
            <w:right w:val="none" w:sz="0" w:space="0" w:color="auto"/>
          </w:divBdr>
        </w:div>
        <w:div w:id="885028068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0" w:color="0D94E5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6B74B-F795-4187-9C2B-688C80D7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a.tusk</dc:creator>
  <cp:lastModifiedBy>dag</cp:lastModifiedBy>
  <cp:revision>26</cp:revision>
  <cp:lastPrinted>2019-06-03T08:53:00Z</cp:lastPrinted>
  <dcterms:created xsi:type="dcterms:W3CDTF">2022-02-04T10:51:00Z</dcterms:created>
  <dcterms:modified xsi:type="dcterms:W3CDTF">2022-03-04T07:56:00Z</dcterms:modified>
</cp:coreProperties>
</file>